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5" w:rsidRDefault="006C4052" w:rsidP="006C4052">
      <w:pPr>
        <w:pStyle w:val="Nessunaspaziatura"/>
        <w:jc w:val="center"/>
        <w:rPr>
          <w:rFonts w:ascii="Palatino Linotype" w:hAnsi="Palatino Linotype" w:cs="Arial"/>
          <w:color w:val="000000" w:themeColor="text1"/>
          <w:sz w:val="19"/>
          <w:szCs w:val="19"/>
          <w:shd w:val="clear" w:color="auto" w:fill="FFFFFF"/>
        </w:rPr>
        <w:sectPr w:rsidR="009B0985" w:rsidSect="009C3F7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Palatino Linotype" w:hAnsi="Palatino Linotype"/>
          <w:b/>
          <w:color w:val="CC9900"/>
          <w:sz w:val="28"/>
          <w:shd w:val="clear" w:color="auto" w:fill="FFFFFF"/>
        </w:rPr>
        <w:t xml:space="preserve">  </w:t>
      </w:r>
      <w:r w:rsidR="0027467B">
        <w:rPr>
          <w:rFonts w:ascii="Palatino Linotype" w:hAnsi="Palatino Linotype"/>
          <w:b/>
          <w:color w:val="CC9900"/>
          <w:sz w:val="28"/>
          <w:shd w:val="clear" w:color="auto" w:fill="FFFFFF"/>
        </w:rPr>
        <w:t xml:space="preserve">PROGETTI E </w:t>
      </w:r>
      <w:r w:rsidR="009C3F72">
        <w:rPr>
          <w:rFonts w:ascii="Palatino Linotype" w:hAnsi="Palatino Linotype"/>
          <w:b/>
          <w:color w:val="CC9900"/>
          <w:sz w:val="28"/>
          <w:shd w:val="clear" w:color="auto" w:fill="FFFFFF"/>
        </w:rPr>
        <w:t>SERVI</w:t>
      </w:r>
      <w:r w:rsidR="00B63A27">
        <w:rPr>
          <w:rFonts w:ascii="Palatino Linotype" w:hAnsi="Palatino Linotype"/>
          <w:b/>
          <w:color w:val="CC9900"/>
          <w:sz w:val="28"/>
          <w:shd w:val="clear" w:color="auto" w:fill="FFFFFF"/>
        </w:rPr>
        <w:t>CE LIONS</w:t>
      </w:r>
    </w:p>
    <w:p w:rsidR="00B730D1" w:rsidRDefault="00B730D1" w:rsidP="00EA5619">
      <w:pPr>
        <w:rPr>
          <w:rFonts w:ascii="Palatino Linotype" w:hAnsi="Palatino Linotype" w:cs="Arial"/>
          <w:color w:val="000000" w:themeColor="text1"/>
          <w:sz w:val="19"/>
          <w:szCs w:val="19"/>
          <w:shd w:val="clear" w:color="auto" w:fill="FFFFFF"/>
        </w:rPr>
      </w:pPr>
    </w:p>
    <w:p w:rsidR="009B0985" w:rsidRDefault="009B0985" w:rsidP="00EA5619">
      <w:pPr>
        <w:rPr>
          <w:rFonts w:ascii="Palatino Linotype" w:hAnsi="Palatino Linotype" w:cs="Arial"/>
          <w:color w:val="000000" w:themeColor="text1"/>
          <w:sz w:val="19"/>
          <w:szCs w:val="19"/>
          <w:shd w:val="clear" w:color="auto" w:fill="FFFFFF"/>
        </w:rPr>
        <w:sectPr w:rsidR="009B0985" w:rsidSect="009B09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B0985" w:rsidRDefault="009B0985" w:rsidP="009B0985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it-IT"/>
        </w:rPr>
        <w:lastRenderedPageBreak/>
        <w:drawing>
          <wp:inline distT="0" distB="0" distL="0" distR="0">
            <wp:extent cx="2651765" cy="1097282"/>
            <wp:effectExtent l="19050" t="0" r="0" b="0"/>
            <wp:docPr id="1" name="Immagine 0" descr="LC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I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052">
        <w:rPr>
          <w:rFonts w:ascii="Palatino Linotype" w:hAnsi="Palatino Linotype"/>
          <w:b/>
          <w:color w:val="CC9900"/>
          <w:shd w:val="clear" w:color="auto" w:fill="FFFFFF"/>
        </w:rPr>
        <w:t xml:space="preserve">                          </w:t>
      </w:r>
      <w:r w:rsidRPr="009B0985">
        <w:rPr>
          <w:rFonts w:ascii="Palatino Linotype" w:hAnsi="Palatino Linotype"/>
          <w:b/>
          <w:color w:val="CC9900"/>
          <w:shd w:val="clear" w:color="auto" w:fill="FFFFFF"/>
        </w:rPr>
        <w:t xml:space="preserve"> </w:t>
      </w:r>
      <w:r w:rsidR="006C4052">
        <w:rPr>
          <w:rFonts w:ascii="Palatino Linotype" w:hAnsi="Palatino Linotype"/>
          <w:b/>
          <w:noProof/>
          <w:color w:val="CC9900"/>
          <w:shd w:val="clear" w:color="auto" w:fill="FFFFFF"/>
          <w:lang w:eastAsia="it-IT"/>
        </w:rPr>
        <w:drawing>
          <wp:inline distT="0" distB="0" distL="0" distR="0">
            <wp:extent cx="1750369" cy="1505920"/>
            <wp:effectExtent l="19050" t="0" r="2231" b="0"/>
            <wp:docPr id="4" name="Immagine 3" descr="Logo Centena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enari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36" cy="15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85" w:rsidRPr="0027467B" w:rsidRDefault="009B0985" w:rsidP="009B0985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7467B" w:rsidRPr="0027467B" w:rsidRDefault="0027467B" w:rsidP="009B0985">
      <w:pPr>
        <w:pStyle w:val="Nessunaspaziatura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  <w:sectPr w:rsidR="0027467B" w:rsidRPr="0027467B" w:rsidSect="009B098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lastRenderedPageBreak/>
        <w:t>La “</w:t>
      </w:r>
      <w:r w:rsidRPr="0027467B">
        <w:rPr>
          <w:rFonts w:ascii="Palatino Linotype" w:hAnsi="Palatino Linotype" w:cs="Times New Roman"/>
          <w:b/>
          <w:color w:val="CC9900"/>
          <w:sz w:val="20"/>
          <w:szCs w:val="20"/>
        </w:rPr>
        <w:t xml:space="preserve">Lions Club International </w:t>
      </w:r>
      <w:proofErr w:type="spellStart"/>
      <w:r w:rsidRPr="0027467B">
        <w:rPr>
          <w:rFonts w:ascii="Palatino Linotype" w:hAnsi="Palatino Linotype" w:cs="Times New Roman"/>
          <w:b/>
          <w:color w:val="CC9900"/>
          <w:sz w:val="20"/>
          <w:szCs w:val="20"/>
        </w:rPr>
        <w:t>Foundation</w:t>
      </w:r>
      <w:proofErr w:type="spellEnd"/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” (LCIF)</w:t>
      </w:r>
      <w:r w:rsidRPr="0027467B">
        <w:rPr>
          <w:rStyle w:val="Enfasigrassetto"/>
          <w:rFonts w:ascii="Palatino Linotype" w:hAnsi="Palatino Linotype" w:cs="Times New Roman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 </w:t>
      </w:r>
      <w:r w:rsidR="005E1F81"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>è stata fondata</w:t>
      </w:r>
      <w:r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 nel </w:t>
      </w:r>
      <w:r w:rsidRPr="0027467B">
        <w:rPr>
          <w:rStyle w:val="Enfasigrassetto"/>
          <w:rFonts w:ascii="Palatino Linotype" w:hAnsi="Palatino Linotype" w:cs="Times New Roman"/>
          <w:color w:val="000000" w:themeColor="text1"/>
          <w:spacing w:val="4"/>
          <w:sz w:val="20"/>
          <w:szCs w:val="20"/>
          <w:bdr w:val="none" w:sz="0" w:space="0" w:color="auto" w:frame="1"/>
        </w:rPr>
        <w:t>1968 con lo scopo di portare a termine progetti umanitari</w:t>
      </w:r>
      <w:r w:rsidRPr="0027467B">
        <w:rPr>
          <w:rStyle w:val="apple-converted-space"/>
          <w:rFonts w:ascii="Palatino Linotype" w:hAnsi="Palatino Linotype" w:cs="Times New Roman"/>
          <w:color w:val="000000" w:themeColor="text1"/>
          <w:spacing w:val="4"/>
          <w:sz w:val="20"/>
          <w:szCs w:val="20"/>
        </w:rPr>
        <w:t> </w:t>
      </w:r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su vasta scala sia nei territori a noi vicini che in quelli più lontani, contando esclusivamente sui versamenti che Lions e Leo accreditano sul suo conto.</w:t>
      </w:r>
    </w:p>
    <w:p w:rsidR="006C4052" w:rsidRDefault="006C4052" w:rsidP="009B0985">
      <w:pPr>
        <w:pStyle w:val="Nessunaspaziatura"/>
        <w:jc w:val="both"/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</w:pPr>
      <w:r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 </w:t>
      </w:r>
    </w:p>
    <w:p w:rsidR="009B0985" w:rsidRPr="006C4052" w:rsidRDefault="005E1F81" w:rsidP="009B0985">
      <w:pPr>
        <w:pStyle w:val="Nessunaspaziatura"/>
        <w:jc w:val="both"/>
        <w:rPr>
          <w:rFonts w:ascii="Palatino Linotype" w:hAnsi="Palatino Linotype" w:cs="Times New Roman"/>
          <w:bCs/>
          <w:color w:val="000000" w:themeColor="text1"/>
          <w:spacing w:val="4"/>
          <w:sz w:val="20"/>
          <w:szCs w:val="20"/>
          <w:bdr w:val="none" w:sz="0" w:space="0" w:color="auto" w:frame="1"/>
        </w:rPr>
      </w:pPr>
      <w:r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I programmi della LCIF si concentrano in quattro </w:t>
      </w:r>
      <w:r w:rsidR="009B0985"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aree </w:t>
      </w:r>
      <w:r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principali </w:t>
      </w:r>
      <w:r w:rsidR="009B0985" w:rsidRPr="0027467B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>di intervento:</w:t>
      </w:r>
      <w:r w:rsidR="006C4052">
        <w:rPr>
          <w:rStyle w:val="Enfasigrassetto"/>
          <w:rFonts w:ascii="Palatino Linotype" w:hAnsi="Palatino Linotype" w:cs="Times New Roman"/>
          <w:b w:val="0"/>
          <w:color w:val="000000" w:themeColor="text1"/>
          <w:spacing w:val="4"/>
          <w:sz w:val="20"/>
          <w:szCs w:val="20"/>
          <w:bdr w:val="none" w:sz="0" w:space="0" w:color="auto" w:frame="1"/>
        </w:rPr>
        <w:t xml:space="preserve"> 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b/>
          <w:i/>
          <w:color w:val="CC9900"/>
          <w:sz w:val="20"/>
          <w:szCs w:val="20"/>
        </w:rPr>
      </w:pPr>
      <w:r w:rsidRPr="0027467B">
        <w:rPr>
          <w:rFonts w:ascii="Palatino Linotype" w:hAnsi="Palatino Linotype" w:cs="Times New Roman"/>
          <w:b/>
          <w:i/>
          <w:color w:val="CC9900"/>
          <w:sz w:val="20"/>
          <w:szCs w:val="20"/>
        </w:rPr>
        <w:t>VISTA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color w:val="CC9900"/>
          <w:sz w:val="20"/>
          <w:szCs w:val="20"/>
        </w:rPr>
      </w:pPr>
      <w:r w:rsidRPr="0027467B">
        <w:rPr>
          <w:rFonts w:ascii="Palatino Linotype" w:hAnsi="Palatino Linotype" w:cs="Times New Roman"/>
          <w:sz w:val="20"/>
          <w:szCs w:val="20"/>
        </w:rPr>
        <w:t xml:space="preserve">Dal 1990 </w:t>
      </w:r>
      <w:proofErr w:type="spellStart"/>
      <w:r w:rsidRPr="0027467B">
        <w:rPr>
          <w:rFonts w:ascii="Palatino Linotype" w:hAnsi="Palatino Linotype" w:cs="Times New Roman"/>
          <w:sz w:val="20"/>
          <w:szCs w:val="20"/>
        </w:rPr>
        <w:t>Sight</w:t>
      </w:r>
      <w:proofErr w:type="spellEnd"/>
      <w:r w:rsidRPr="0027467B">
        <w:rPr>
          <w:rFonts w:ascii="Palatino Linotype" w:hAnsi="Palatino Linotype" w:cs="Times New Roman"/>
          <w:sz w:val="20"/>
          <w:szCs w:val="20"/>
        </w:rPr>
        <w:t xml:space="preserve"> First rende le cure oculistiche accessibili a coloro che ne hanno più bisogno nel mondo. </w:t>
      </w:r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Con le Campagne </w:t>
      </w:r>
      <w:proofErr w:type="spellStart"/>
      <w:r w:rsidR="005E1F81" w:rsidRPr="0027467B">
        <w:rPr>
          <w:rFonts w:ascii="Palatino Linotype" w:hAnsi="Palatino Linotype" w:cs="Times New Roman"/>
          <w:sz w:val="20"/>
          <w:szCs w:val="20"/>
        </w:rPr>
        <w:t>Sight</w:t>
      </w:r>
      <w:proofErr w:type="spellEnd"/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 First negli anni sono stati raccolti fondi 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per un ammontare di 400 milioni di dollari che hanno permesso di </w:t>
      </w:r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migliorare la vista o 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debellare la cecità </w:t>
      </w:r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di circa 30 milioni di persone, 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di attivare padiglioni ospedalieri ed ambulatori oftalmologici </w:t>
      </w:r>
      <w:r w:rsidR="005E1F81" w:rsidRPr="0027467B">
        <w:rPr>
          <w:rFonts w:ascii="Palatino Linotype" w:hAnsi="Palatino Linotype" w:cs="Times New Roman"/>
          <w:sz w:val="20"/>
          <w:szCs w:val="20"/>
        </w:rPr>
        <w:t>nel mondo</w:t>
      </w:r>
      <w:r w:rsidRPr="0027467B">
        <w:rPr>
          <w:rFonts w:ascii="Palatino Linotype" w:hAnsi="Palatino Linotype" w:cs="Times New Roman"/>
          <w:sz w:val="20"/>
          <w:szCs w:val="20"/>
        </w:rPr>
        <w:t>, di imp</w:t>
      </w:r>
      <w:r w:rsidR="005E1F81" w:rsidRPr="0027467B">
        <w:rPr>
          <w:rFonts w:ascii="Palatino Linotype" w:hAnsi="Palatino Linotype" w:cs="Times New Roman"/>
          <w:sz w:val="20"/>
          <w:szCs w:val="20"/>
        </w:rPr>
        <w:t>lementare numerose Banche degli Occhi (in Italia quella di Genova)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 e di potenziare il </w:t>
      </w:r>
      <w:r w:rsidR="005E1F81" w:rsidRPr="0027467B">
        <w:rPr>
          <w:rFonts w:ascii="Palatino Linotype" w:hAnsi="Palatino Linotype" w:cs="Times New Roman"/>
          <w:sz w:val="20"/>
          <w:szCs w:val="20"/>
        </w:rPr>
        <w:t>Centro raccolta occhiali usati di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7467B">
        <w:rPr>
          <w:rFonts w:ascii="Palatino Linotype" w:hAnsi="Palatino Linotype" w:cs="Times New Roman"/>
          <w:sz w:val="20"/>
          <w:szCs w:val="20"/>
        </w:rPr>
        <w:t>Chivasso</w:t>
      </w:r>
      <w:proofErr w:type="spellEnd"/>
      <w:r w:rsidRPr="0027467B">
        <w:rPr>
          <w:rFonts w:ascii="Palatino Linotype" w:hAnsi="Palatino Linotype" w:cs="Times New Roman"/>
          <w:sz w:val="20"/>
          <w:szCs w:val="20"/>
        </w:rPr>
        <w:t>.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27467B">
        <w:rPr>
          <w:rFonts w:ascii="Palatino Linotype" w:hAnsi="Palatino Linotype" w:cs="Times New Roman"/>
          <w:b/>
          <w:color w:val="CC9900"/>
          <w:sz w:val="20"/>
          <w:szCs w:val="20"/>
        </w:rPr>
        <w:t>GIOVANI</w:t>
      </w:r>
      <w:r w:rsidRPr="0027467B">
        <w:rPr>
          <w:rFonts w:ascii="Palatino Linotype" w:hAnsi="Palatino Linotype" w:cs="Times New Roman"/>
          <w:b/>
          <w:sz w:val="20"/>
          <w:szCs w:val="20"/>
        </w:rPr>
        <w:t xml:space="preserve"> 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sz w:val="20"/>
          <w:szCs w:val="20"/>
        </w:rPr>
      </w:pPr>
      <w:r w:rsidRPr="0027467B">
        <w:rPr>
          <w:rFonts w:ascii="Palatino Linotype" w:hAnsi="Palatino Linotype" w:cs="Times New Roman"/>
          <w:sz w:val="20"/>
          <w:szCs w:val="20"/>
        </w:rPr>
        <w:t xml:space="preserve">LCIF investe sui giovani attraverso un progetto dal nome “Lions </w:t>
      </w:r>
      <w:proofErr w:type="spellStart"/>
      <w:r w:rsidRPr="0027467B">
        <w:rPr>
          <w:rFonts w:ascii="Palatino Linotype" w:hAnsi="Palatino Linotype" w:cs="Times New Roman"/>
          <w:sz w:val="20"/>
          <w:szCs w:val="20"/>
        </w:rPr>
        <w:t>Quest</w:t>
      </w:r>
      <w:proofErr w:type="spellEnd"/>
      <w:r w:rsidRPr="0027467B">
        <w:rPr>
          <w:rFonts w:ascii="Palatino Linotype" w:hAnsi="Palatino Linotype" w:cs="Times New Roman"/>
          <w:sz w:val="20"/>
          <w:szCs w:val="20"/>
        </w:rPr>
        <w:t>”, diffuso in 90 paesi con un coinvolgimento di 15 milioni di ragazzi che vanno dai 6 ai 15 anni che vedono le loro specificità di carattere, di evoluzione, di scolarizzazione e di comunicazione affinate attraverso un processo di educazione con docenti dedicati al raggiungimento di questi obiettivi.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color w:val="CC9900"/>
          <w:sz w:val="20"/>
          <w:szCs w:val="20"/>
        </w:rPr>
      </w:pPr>
      <w:r w:rsidRPr="0027467B">
        <w:rPr>
          <w:rFonts w:ascii="Palatino Linotype" w:hAnsi="Palatino Linotype" w:cs="Times New Roman"/>
          <w:b/>
          <w:color w:val="CC9900"/>
          <w:sz w:val="20"/>
          <w:szCs w:val="20"/>
        </w:rPr>
        <w:t>DISASTRI e CATASTROFI</w:t>
      </w:r>
      <w:r w:rsidRPr="0027467B">
        <w:rPr>
          <w:rFonts w:ascii="Palatino Linotype" w:hAnsi="Palatino Linotype" w:cs="Times New Roman"/>
          <w:color w:val="CC9900"/>
          <w:sz w:val="20"/>
          <w:szCs w:val="20"/>
        </w:rPr>
        <w:t xml:space="preserve"> </w:t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  <w:r w:rsidR="006C4052">
        <w:rPr>
          <w:rFonts w:ascii="Palatino Linotype" w:hAnsi="Palatino Linotype" w:cs="Times New Roman"/>
          <w:color w:val="CC9900"/>
          <w:sz w:val="20"/>
          <w:szCs w:val="20"/>
        </w:rPr>
        <w:tab/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27467B">
        <w:rPr>
          <w:rFonts w:ascii="Palatino Linotype" w:hAnsi="Palatino Linotype" w:cs="Times New Roman"/>
          <w:sz w:val="20"/>
          <w:szCs w:val="20"/>
        </w:rPr>
        <w:t xml:space="preserve">Oltre 5 milioni di dollari vengono erogati ogni anno dalla Fondazione per le catastrofi naturali che si verificano nel mondo e vengono elargiti nei luoghi colpiti tramite </w:t>
      </w:r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l’offerta di rifugio e </w:t>
      </w:r>
      <w:r w:rsidRPr="0027467B">
        <w:rPr>
          <w:rFonts w:ascii="Palatino Linotype" w:hAnsi="Palatino Linotype" w:cs="Times New Roman"/>
          <w:sz w:val="20"/>
          <w:szCs w:val="20"/>
        </w:rPr>
        <w:t xml:space="preserve">la distribuzione di beni di prima necessità che nel giro di poche ore vengono distribuiti a chi ne necessita sotto il controllo dei Lions locali. La LCIF negli anni si è tra l’altro sempre occupata di compiere imponenti </w:t>
      </w:r>
      <w:r w:rsidR="005E1F81" w:rsidRPr="0027467B">
        <w:rPr>
          <w:rFonts w:ascii="Palatino Linotype" w:hAnsi="Palatino Linotype" w:cs="Times New Roman"/>
          <w:sz w:val="20"/>
          <w:szCs w:val="20"/>
        </w:rPr>
        <w:t xml:space="preserve">opere di </w:t>
      </w:r>
      <w:r w:rsidRPr="0027467B">
        <w:rPr>
          <w:rFonts w:ascii="Palatino Linotype" w:hAnsi="Palatino Linotype" w:cs="Times New Roman"/>
          <w:sz w:val="20"/>
          <w:szCs w:val="20"/>
        </w:rPr>
        <w:t>ri</w:t>
      </w:r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costruzion</w:t>
      </w:r>
      <w:r w:rsidR="005E1F81"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e ne</w:t>
      </w:r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i di luoghi colpiti da catastrofi naturali </w:t>
      </w:r>
      <w:r w:rsidR="005E1F81"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di ampia portata.</w:t>
      </w:r>
    </w:p>
    <w:p w:rsidR="009B0985" w:rsidRPr="0027467B" w:rsidRDefault="009B0985" w:rsidP="009B0985">
      <w:pPr>
        <w:pStyle w:val="Nessunaspaziatura"/>
        <w:jc w:val="both"/>
        <w:rPr>
          <w:rFonts w:ascii="Palatino Linotype" w:hAnsi="Palatino Linotype" w:cs="Times New Roman"/>
          <w:b/>
          <w:color w:val="CC9900"/>
          <w:sz w:val="20"/>
          <w:szCs w:val="20"/>
        </w:rPr>
      </w:pPr>
      <w:r w:rsidRPr="0027467B">
        <w:rPr>
          <w:rFonts w:ascii="Palatino Linotype" w:hAnsi="Palatino Linotype" w:cs="Times New Roman"/>
          <w:b/>
          <w:color w:val="CC9900"/>
          <w:sz w:val="20"/>
          <w:szCs w:val="20"/>
        </w:rPr>
        <w:t>BISOGNI UMANITARI</w:t>
      </w:r>
    </w:p>
    <w:p w:rsidR="009B0985" w:rsidRPr="0027467B" w:rsidRDefault="005E1F81" w:rsidP="009B0985">
      <w:pPr>
        <w:pStyle w:val="Nessunaspaziatura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LCIF è attiva in numerosi progetti di impegno umanitario </w:t>
      </w:r>
      <w:r w:rsidR="0027467B"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tra cui la costruzione di pozzi ed ambulatori medici in Paesi in cui se ne necessita, l’alfabetizzazione tramite la concessione di aiuti a scuole ed insegnanti, l’organizzazione di screening della vista, </w:t>
      </w:r>
      <w:r w:rsidR="009B0985" w:rsidRPr="0027467B">
        <w:rPr>
          <w:rFonts w:ascii="Palatino Linotype" w:hAnsi="Palatino Linotype" w:cs="Times New Roman"/>
          <w:color w:val="000000" w:themeColor="text1"/>
          <w:sz w:val="20"/>
          <w:szCs w:val="20"/>
        </w:rPr>
        <w:t>la rimessa a nuovo o la costruzione di strutture diurne e notturne per diversamente abili, e quant’altro i Lions chiedono alla propria Fondazione per realizzare il “sogno” quello, per intenderci, capace di compiere uno stravolgimento radicale della vita.</w:t>
      </w:r>
    </w:p>
    <w:p w:rsidR="009B0985" w:rsidRPr="008D4596" w:rsidRDefault="009B0985" w:rsidP="009B0985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p w:rsidR="0027467B" w:rsidRDefault="0027467B" w:rsidP="009B0985">
      <w:pPr>
        <w:pStyle w:val="Nessunaspaziatura"/>
        <w:jc w:val="center"/>
        <w:rPr>
          <w:rFonts w:ascii="Palatino Linotype" w:hAnsi="Palatino Linotype"/>
          <w:color w:val="000000" w:themeColor="text1"/>
          <w:shd w:val="clear" w:color="auto" w:fill="FFFFFF"/>
        </w:rPr>
        <w:sectPr w:rsidR="0027467B" w:rsidSect="0027467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B0985" w:rsidRPr="00B730D1" w:rsidRDefault="009B0985" w:rsidP="009B0985">
      <w:pPr>
        <w:pStyle w:val="Nessunaspaziatura"/>
        <w:jc w:val="center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27467B" w:rsidRDefault="0027467B" w:rsidP="0027467B">
      <w:pPr>
        <w:pStyle w:val="Nessunaspaziatura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noProof/>
          <w:color w:val="000000" w:themeColor="text1"/>
          <w:shd w:val="clear" w:color="auto" w:fill="FFFFFF"/>
          <w:lang w:eastAsia="it-IT"/>
        </w:rPr>
        <w:drawing>
          <wp:inline distT="0" distB="0" distL="0" distR="0">
            <wp:extent cx="2219325" cy="883644"/>
            <wp:effectExtent l="19050" t="0" r="9525" b="0"/>
            <wp:docPr id="3" name="Immagine 2" descr="One Shot One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Shot One Lif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71" cy="8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67B"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</w:p>
    <w:p w:rsidR="0027467B" w:rsidRDefault="0027467B" w:rsidP="0027467B">
      <w:pPr>
        <w:pStyle w:val="Nessunaspaziatura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27467B" w:rsidRPr="0027467B" w:rsidRDefault="0027467B" w:rsidP="0027467B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hd w:val="clear" w:color="auto" w:fill="FFFFFF"/>
        </w:rPr>
        <w:sectPr w:rsidR="0027467B" w:rsidRPr="0027467B" w:rsidSect="0027467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27467B">
        <w:rPr>
          <w:rFonts w:ascii="Palatino Linotype" w:hAnsi="Palatino Linotype"/>
          <w:color w:val="000000" w:themeColor="text1"/>
          <w:sz w:val="20"/>
          <w:shd w:val="clear" w:color="auto" w:fill="FFFFFF"/>
        </w:rPr>
        <w:lastRenderedPageBreak/>
        <w:t>I Leo italiani si impegnano tra l’altro ad affiancare la LCIF nella lotta contro il morbillo e la rosolia, che ad oggi rappresentano ancora una delle principali cause di morte infantile nelle zone in cui il vaccino è ancora solo una parola priva di significato.</w:t>
      </w:r>
    </w:p>
    <w:p w:rsidR="0027467B" w:rsidRPr="0027467B" w:rsidRDefault="0027467B" w:rsidP="0027467B">
      <w:pPr>
        <w:pStyle w:val="Nessunaspaziatura"/>
        <w:jc w:val="both"/>
        <w:rPr>
          <w:rFonts w:ascii="Palatino Linotype" w:hAnsi="Palatino Linotype"/>
          <w:b/>
          <w:color w:val="CC9900"/>
          <w:sz w:val="20"/>
          <w:shd w:val="clear" w:color="auto" w:fill="FFFFFF"/>
        </w:rPr>
      </w:pPr>
      <w:r w:rsidRPr="0027467B">
        <w:rPr>
          <w:rFonts w:ascii="Palatino Linotype" w:hAnsi="Palatino Linotype"/>
          <w:b/>
          <w:color w:val="CC9900"/>
          <w:sz w:val="20"/>
          <w:shd w:val="clear" w:color="auto" w:fill="FFFFFF"/>
        </w:rPr>
        <w:lastRenderedPageBreak/>
        <w:t>Compito dei Leo Club:</w:t>
      </w:r>
    </w:p>
    <w:p w:rsidR="0027467B" w:rsidRPr="0027467B" w:rsidRDefault="0027467B" w:rsidP="0027467B">
      <w:pPr>
        <w:pStyle w:val="Nessunaspaziatura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27467B">
        <w:rPr>
          <w:rFonts w:ascii="Palatino Linotype" w:hAnsi="Palatino Linotype"/>
          <w:color w:val="000000" w:themeColor="text1"/>
          <w:sz w:val="20"/>
          <w:shd w:val="clear" w:color="auto" w:fill="FFFFFF"/>
        </w:rPr>
        <w:t>Sensibilizzare la propria  comunità di appartenenza alla lotta contro il morbillo e la rosolia e promuovere la mobilitazione sociale sul tema;</w:t>
      </w:r>
    </w:p>
    <w:p w:rsidR="0027467B" w:rsidRDefault="0027467B" w:rsidP="0027467B">
      <w:pPr>
        <w:pStyle w:val="Nessunaspaziatura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27467B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Offrire sostegno finanziario alla LCIF per la lotta contro il morbillo e la rosolia. </w:t>
      </w:r>
    </w:p>
    <w:p w:rsidR="008A5917" w:rsidRPr="008A5917" w:rsidRDefault="008A5917" w:rsidP="0027467B">
      <w:pPr>
        <w:pStyle w:val="Nessunaspaziatura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hd w:val="clear" w:color="auto" w:fill="FFFFFF"/>
        </w:rPr>
        <w:sectPr w:rsidR="008A5917" w:rsidRPr="008A5917" w:rsidSect="0027467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A5917" w:rsidRPr="008A5917" w:rsidRDefault="008A5917" w:rsidP="008A5917">
      <w:pPr>
        <w:pStyle w:val="Nessunaspaziatura"/>
        <w:jc w:val="center"/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</w:pPr>
      <w:r w:rsidRPr="008A5917"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  <w:lastRenderedPageBreak/>
        <w:t>RACCOLTA OCCHIALI USATI</w:t>
      </w:r>
    </w:p>
    <w:p w:rsidR="008A5917" w:rsidRDefault="008A5917" w:rsidP="008A5917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:rsidR="008A5917" w:rsidRDefault="008A5917" w:rsidP="008A5917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LOGO</w:t>
      </w:r>
    </w:p>
    <w:p w:rsidR="008A5917" w:rsidRDefault="008A5917" w:rsidP="00420556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:rsidR="008A5917" w:rsidRDefault="008A5917" w:rsidP="00420556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:rsidR="009B0985" w:rsidRPr="00420556" w:rsidRDefault="006C4052" w:rsidP="00420556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20556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Il Programma Raccolta Occhiali Usati Lions ha come obiettivo primario quello di raccogliere occhiali usati con lo scopo di distribuirli a persone in stato di bisogno nei Paesi in via di sviluppo e non solo. </w:t>
      </w:r>
    </w:p>
    <w:p w:rsidR="00420556" w:rsidRPr="00420556" w:rsidRDefault="00420556" w:rsidP="00420556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20556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Da cinque anni, grazie a Leo e Lions, il progetto ha iniziato la sua attività di promozione, di raccolta e di riciclaggio sul territorio nazionale. L’obiettivo primario e fondamentale è offrire la possibilità alle persone di vedere le grandi e piccole meraviglie della vita. Presso il centro italiano raccolta occhiali usati è possibile ordinare il kit di raccolta. </w:t>
      </w:r>
    </w:p>
    <w:p w:rsidR="00420556" w:rsidRPr="00420556" w:rsidRDefault="00420556" w:rsidP="00420556">
      <w:pPr>
        <w:pStyle w:val="Nessunaspaziatura"/>
        <w:jc w:val="both"/>
        <w:rPr>
          <w:rFonts w:ascii="Palatino Linotype" w:hAnsi="Palatino Linotype"/>
          <w:b/>
          <w:color w:val="CC9900"/>
          <w:sz w:val="20"/>
          <w:szCs w:val="20"/>
          <w:shd w:val="clear" w:color="auto" w:fill="FFFFFF"/>
        </w:rPr>
        <w:sectPr w:rsidR="00420556" w:rsidRPr="00420556" w:rsidSect="0027467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20556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I Club possono creare punti di raccolta presso scuole, farmacie, studi oculistici e medici, ottici.</w:t>
      </w:r>
    </w:p>
    <w:p w:rsidR="0027467B" w:rsidRPr="00420556" w:rsidRDefault="0027467B" w:rsidP="009B0985">
      <w:pPr>
        <w:pStyle w:val="Nessunaspaziatura"/>
        <w:jc w:val="center"/>
        <w:rPr>
          <w:rFonts w:ascii="Palatino Linotype" w:hAnsi="Palatino Linotype"/>
          <w:b/>
          <w:color w:val="CC9900"/>
          <w:sz w:val="20"/>
          <w:szCs w:val="20"/>
          <w:shd w:val="clear" w:color="auto" w:fill="FFFFFF"/>
        </w:rPr>
        <w:sectPr w:rsidR="0027467B" w:rsidRPr="00420556" w:rsidSect="0027467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B0985" w:rsidRPr="00420556" w:rsidRDefault="009B0985" w:rsidP="009B0985">
      <w:pPr>
        <w:pStyle w:val="Nessunaspaziatura"/>
        <w:jc w:val="center"/>
        <w:rPr>
          <w:rFonts w:ascii="Palatino Linotype" w:hAnsi="Palatino Linotype"/>
          <w:b/>
          <w:color w:val="CC9900"/>
          <w:sz w:val="20"/>
          <w:szCs w:val="20"/>
          <w:shd w:val="clear" w:color="auto" w:fill="FFFFFF"/>
        </w:rPr>
      </w:pPr>
    </w:p>
    <w:p w:rsidR="0027467B" w:rsidRPr="00420556" w:rsidRDefault="0027467B" w:rsidP="000313A7">
      <w:pPr>
        <w:shd w:val="clear" w:color="auto" w:fill="FFFFFF"/>
        <w:jc w:val="center"/>
        <w:rPr>
          <w:rFonts w:ascii="Palatino Linotype" w:hAnsi="Palatino Linotype" w:cs="Arial"/>
          <w:color w:val="222222"/>
          <w:sz w:val="20"/>
          <w:szCs w:val="20"/>
        </w:rPr>
        <w:sectPr w:rsidR="0027467B" w:rsidRPr="00420556" w:rsidSect="0027467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3F72" w:rsidRPr="00420556" w:rsidRDefault="00420556" w:rsidP="008A5917">
      <w:pPr>
        <w:shd w:val="clear" w:color="auto" w:fill="FFFFFF"/>
        <w:rPr>
          <w:rFonts w:ascii="Palatino Linotype" w:hAnsi="Palatino Linotype" w:cs="Arial"/>
          <w:color w:val="222222"/>
          <w:sz w:val="20"/>
          <w:szCs w:val="20"/>
        </w:rPr>
      </w:pPr>
      <w:r w:rsidRPr="00420556">
        <w:rPr>
          <w:rFonts w:ascii="Palatino Linotype" w:hAnsi="Palatino Linotype" w:cs="Arial"/>
          <w:color w:val="222222"/>
          <w:sz w:val="20"/>
          <w:szCs w:val="20"/>
        </w:rPr>
        <w:lastRenderedPageBreak/>
        <w:t>Per maggiori info:</w:t>
      </w:r>
    </w:p>
    <w:p w:rsidR="00B730D1" w:rsidRPr="00420556" w:rsidRDefault="0070241D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  <w:r w:rsidRPr="00420556">
        <w:rPr>
          <w:rFonts w:ascii="Palatino Linotype" w:hAnsi="Palatino Linotype"/>
          <w:sz w:val="20"/>
          <w:szCs w:val="20"/>
          <w:shd w:val="clear" w:color="auto" w:fill="FFFFFF"/>
        </w:rPr>
        <w:t xml:space="preserve">Sito Internet: </w:t>
      </w:r>
      <w:hyperlink r:id="rId9" w:history="1">
        <w:r w:rsidRPr="00420556">
          <w:rPr>
            <w:rStyle w:val="Collegamentoipertestuale"/>
            <w:rFonts w:ascii="Palatino Linotype" w:hAnsi="Palatino Linotype"/>
            <w:sz w:val="20"/>
            <w:szCs w:val="20"/>
            <w:shd w:val="clear" w:color="auto" w:fill="FFFFFF"/>
          </w:rPr>
          <w:t>www.raccoltaocchiali.org</w:t>
        </w:r>
      </w:hyperlink>
    </w:p>
    <w:p w:rsidR="0070241D" w:rsidRPr="00420556" w:rsidRDefault="0070241D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  <w:r w:rsidRPr="00420556">
        <w:rPr>
          <w:rFonts w:ascii="Palatino Linotype" w:hAnsi="Palatino Linotype"/>
          <w:sz w:val="20"/>
          <w:szCs w:val="20"/>
          <w:shd w:val="clear" w:color="auto" w:fill="FFFFFF"/>
        </w:rPr>
        <w:t xml:space="preserve">Pagina Facebook: </w:t>
      </w:r>
      <w:hyperlink r:id="rId10" w:history="1">
        <w:r w:rsidR="00420556" w:rsidRPr="00420556">
          <w:rPr>
            <w:rStyle w:val="Collegamentoipertestuale"/>
            <w:rFonts w:ascii="Palatino Linotype" w:hAnsi="Palatino Linotype"/>
            <w:sz w:val="20"/>
            <w:szCs w:val="20"/>
            <w:shd w:val="clear" w:color="auto" w:fill="FFFFFF"/>
          </w:rPr>
          <w:t>https://www.facebook.com/raccoltaocchiali/</w:t>
        </w:r>
      </w:hyperlink>
    </w:p>
    <w:p w:rsidR="00420556" w:rsidRDefault="00420556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  <w:proofErr w:type="spellStart"/>
      <w:r w:rsidRPr="00420556">
        <w:rPr>
          <w:rFonts w:ascii="Palatino Linotype" w:hAnsi="Palatino Linotype"/>
          <w:sz w:val="20"/>
          <w:szCs w:val="20"/>
          <w:shd w:val="clear" w:color="auto" w:fill="FFFFFF"/>
        </w:rPr>
        <w:t>Twitter</w:t>
      </w:r>
      <w:proofErr w:type="spellEnd"/>
      <w:r w:rsidRPr="00420556">
        <w:rPr>
          <w:rFonts w:ascii="Palatino Linotype" w:hAnsi="Palatino Linotype"/>
          <w:sz w:val="20"/>
          <w:szCs w:val="20"/>
          <w:shd w:val="clear" w:color="auto" w:fill="FFFFFF"/>
        </w:rPr>
        <w:t xml:space="preserve">: </w:t>
      </w:r>
      <w:hyperlink r:id="rId11" w:history="1">
        <w:r w:rsidR="008A5917" w:rsidRPr="00C63A22">
          <w:rPr>
            <w:rStyle w:val="Collegamentoipertestuale"/>
            <w:rFonts w:ascii="Palatino Linotype" w:hAnsi="Palatino Linotype"/>
            <w:sz w:val="20"/>
            <w:szCs w:val="20"/>
            <w:shd w:val="clear" w:color="auto" w:fill="FFFFFF"/>
          </w:rPr>
          <w:t>www.twitter.com/occhialilions</w:t>
        </w:r>
      </w:hyperlink>
    </w:p>
    <w:p w:rsidR="008A5917" w:rsidRDefault="008A5917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8A5917" w:rsidRDefault="008A5917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8A5917" w:rsidRDefault="008A5917" w:rsidP="008A5917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8A5917" w:rsidRPr="008A5917" w:rsidRDefault="008A5917" w:rsidP="008A5917">
      <w:pPr>
        <w:pStyle w:val="Nessunaspaziatura"/>
        <w:jc w:val="center"/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</w:pPr>
      <w:r w:rsidRPr="008A5917"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  <w:t xml:space="preserve">M’ILLUMINO </w:t>
      </w:r>
      <w:proofErr w:type="spellStart"/>
      <w:r w:rsidRPr="008A5917"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  <w:t>DI</w:t>
      </w:r>
      <w:proofErr w:type="spellEnd"/>
      <w:r w:rsidRPr="008A5917">
        <w:rPr>
          <w:rFonts w:ascii="Palatino Linotype" w:hAnsi="Palatino Linotype"/>
          <w:b/>
          <w:color w:val="CC9900"/>
          <w:sz w:val="28"/>
          <w:szCs w:val="20"/>
          <w:shd w:val="clear" w:color="auto" w:fill="FFFFFF"/>
        </w:rPr>
        <w:t xml:space="preserve"> MENO</w:t>
      </w:r>
    </w:p>
    <w:p w:rsidR="008A5917" w:rsidRPr="008A5917" w:rsidRDefault="008A5917" w:rsidP="008A5917">
      <w:pPr>
        <w:pStyle w:val="Nessunaspaziatura"/>
        <w:jc w:val="center"/>
        <w:rPr>
          <w:rFonts w:ascii="Palatino Linotype" w:hAnsi="Palatino Linotype"/>
          <w:color w:val="000000" w:themeColor="text1"/>
          <w:sz w:val="18"/>
          <w:szCs w:val="20"/>
          <w:shd w:val="clear" w:color="auto" w:fill="FFFFFF"/>
        </w:rPr>
      </w:pPr>
      <w:r w:rsidRPr="008A5917">
        <w:rPr>
          <w:rFonts w:ascii="Palatino Linotype" w:hAnsi="Palatino Linotype"/>
          <w:color w:val="000000" w:themeColor="text1"/>
          <w:sz w:val="18"/>
          <w:szCs w:val="20"/>
          <w:shd w:val="clear" w:color="auto" w:fill="FFFFFF"/>
        </w:rPr>
        <w:t>SENSIBILIZZARE AL RISPARMIO ENERGETICO</w:t>
      </w:r>
    </w:p>
    <w:p w:rsidR="008A5917" w:rsidRPr="008A5917" w:rsidRDefault="008A5917" w:rsidP="008A5917">
      <w:pPr>
        <w:pStyle w:val="Nessunaspaziatura"/>
        <w:jc w:val="center"/>
        <w:rPr>
          <w:rFonts w:ascii="Palatino Linotype" w:hAnsi="Palatino Linotype"/>
          <w:b/>
          <w:color w:val="CC9900"/>
          <w:sz w:val="24"/>
          <w:szCs w:val="20"/>
          <w:shd w:val="clear" w:color="auto" w:fill="FFFFFF"/>
        </w:rPr>
      </w:pPr>
    </w:p>
    <w:p w:rsidR="008A5917" w:rsidRDefault="008A5917" w:rsidP="008A5917">
      <w:pPr>
        <w:pStyle w:val="Nessunaspaziatura"/>
        <w:jc w:val="center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noProof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2474273" cy="1647825"/>
            <wp:effectExtent l="19050" t="0" r="2227" b="0"/>
            <wp:docPr id="2" name="Immagine 1" descr="m_illumino_di_m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illumino_di_men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27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17" w:rsidRDefault="008A5917" w:rsidP="008A5917">
      <w:pPr>
        <w:pStyle w:val="Nessunaspaziatura"/>
        <w:jc w:val="center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8A5917" w:rsidRDefault="008A5917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  <w:shd w:val="clear" w:color="auto" w:fill="FFFFFF"/>
        </w:rPr>
        <w:t>Tutela ed uso sostenibile dell’energia per l’ambiente, la salute, l’istruzione, l’agricoltura e le telecomunicazioni. “M’illumino di meno 2017” è l’iniziativa di Caterpillar, la trasmissione di RAI Radio2, condivisa dai Lions siciliani per sensibilizzare il territorio sull’utilizzo delle risorse ed il risparmio energetico. E’ prevista l’or</w:t>
      </w:r>
      <w:r w:rsidR="00E847CF">
        <w:rPr>
          <w:rFonts w:ascii="Palatino Linotype" w:hAnsi="Palatino Linotype"/>
          <w:sz w:val="20"/>
          <w:szCs w:val="20"/>
          <w:shd w:val="clear" w:color="auto" w:fill="FFFFFF"/>
        </w:rPr>
        <w:t>g</w:t>
      </w:r>
      <w:r>
        <w:rPr>
          <w:rFonts w:ascii="Palatino Linotype" w:hAnsi="Palatino Linotype"/>
          <w:sz w:val="20"/>
          <w:szCs w:val="20"/>
          <w:shd w:val="clear" w:color="auto" w:fill="FFFFFF"/>
        </w:rPr>
        <w:t>anizzazione</w:t>
      </w:r>
      <w:r w:rsidR="00E847CF">
        <w:rPr>
          <w:rFonts w:ascii="Palatino Linotype" w:hAnsi="Palatino Linotype"/>
          <w:sz w:val="20"/>
          <w:szCs w:val="20"/>
          <w:shd w:val="clear" w:color="auto" w:fill="FFFFFF"/>
        </w:rPr>
        <w:t xml:space="preserve"> di eventi e lo spegnimento delle luci di edifici pubblici.</w:t>
      </w:r>
      <w:r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C206BB" w:rsidRDefault="00C206BB" w:rsidP="00E847CF">
      <w:pPr>
        <w:pStyle w:val="Nessunaspaziatura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49751A" w:rsidRDefault="0049751A" w:rsidP="0049751A">
      <w:pPr>
        <w:pStyle w:val="Nessunaspaziatura"/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</w:pPr>
    </w:p>
    <w:p w:rsidR="0049751A" w:rsidRPr="0049751A" w:rsidRDefault="0049751A" w:rsidP="0049751A">
      <w:pPr>
        <w:pStyle w:val="Nessunaspaziatura"/>
        <w:jc w:val="center"/>
        <w:rPr>
          <w:rStyle w:val="Enfasigrassetto"/>
          <w:rFonts w:ascii="Palatino Linotype" w:hAnsi="Palatino Linotype"/>
          <w:bCs w:val="0"/>
          <w:color w:val="CC9900"/>
          <w:sz w:val="28"/>
          <w:szCs w:val="21"/>
        </w:rPr>
      </w:pPr>
      <w:r w:rsidRPr="0049751A">
        <w:rPr>
          <w:rStyle w:val="Enfasigrassetto"/>
          <w:rFonts w:ascii="Palatino Linotype" w:hAnsi="Palatino Linotype"/>
          <w:bCs w:val="0"/>
          <w:color w:val="CC9900"/>
          <w:sz w:val="28"/>
          <w:szCs w:val="21"/>
        </w:rPr>
        <w:lastRenderedPageBreak/>
        <w:t>CON  I BAMBINI NEL BISOGNO</w:t>
      </w:r>
    </w:p>
    <w:p w:rsidR="0049751A" w:rsidRDefault="0049751A" w:rsidP="0049751A">
      <w:pPr>
        <w:pStyle w:val="Nessunaspaziatura"/>
        <w:jc w:val="center"/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</w:pPr>
    </w:p>
    <w:p w:rsidR="0049751A" w:rsidRDefault="0049751A" w:rsidP="0049751A">
      <w:pPr>
        <w:pStyle w:val="Nessunaspaziatura"/>
        <w:jc w:val="center"/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</w:pPr>
      <w:r>
        <w:rPr>
          <w:rFonts w:ascii="Palatino Linotype" w:hAnsi="Palatino Linotype"/>
          <w:noProof/>
          <w:sz w:val="20"/>
          <w:szCs w:val="21"/>
          <w:lang w:eastAsia="it-IT"/>
        </w:rPr>
        <w:drawing>
          <wp:inline distT="0" distB="0" distL="0" distR="0">
            <wp:extent cx="1914525" cy="919917"/>
            <wp:effectExtent l="19050" t="0" r="9525" b="0"/>
            <wp:docPr id="5" name="Immagine 4" descr="Con i bambini nel bisog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i bambini nel bisogn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35" cy="9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1A" w:rsidRDefault="0049751A" w:rsidP="0049751A">
      <w:pPr>
        <w:pStyle w:val="Nessunaspaziatura"/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</w:pPr>
    </w:p>
    <w:p w:rsidR="00C206BB" w:rsidRPr="0049751A" w:rsidRDefault="00C206BB" w:rsidP="0049751A">
      <w:pPr>
        <w:pStyle w:val="Nessunaspaziatura"/>
        <w:rPr>
          <w:rStyle w:val="Enfasigrassetto"/>
          <w:rFonts w:ascii="Palatino Linotype" w:hAnsi="Palatino Linotype"/>
          <w:bCs w:val="0"/>
          <w:i/>
          <w:sz w:val="20"/>
          <w:szCs w:val="21"/>
        </w:rPr>
      </w:pPr>
      <w:r w:rsidRPr="0049751A">
        <w:rPr>
          <w:rStyle w:val="Enfasigrassetto"/>
          <w:rFonts w:ascii="Palatino Linotype" w:hAnsi="Palatino Linotype"/>
          <w:bCs w:val="0"/>
          <w:i/>
          <w:sz w:val="20"/>
          <w:szCs w:val="21"/>
        </w:rPr>
        <w:t xml:space="preserve">“L’istruzione è un diritto fondamentale dei bambini e rappresenta uno degli otto obiettivi di sviluppo del millennio.” </w:t>
      </w:r>
    </w:p>
    <w:p w:rsidR="00C206BB" w:rsidRPr="0049751A" w:rsidRDefault="00C206BB" w:rsidP="0049751A">
      <w:pPr>
        <w:pStyle w:val="Nessunaspaziatura"/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</w:pP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Delibera dell’Assemblea Generale dell’O.N.U.</w:t>
      </w:r>
    </w:p>
    <w:p w:rsidR="00C206BB" w:rsidRDefault="00C206BB" w:rsidP="0049751A">
      <w:pPr>
        <w:pStyle w:val="Nessunaspaziatura"/>
        <w:rPr>
          <w:rStyle w:val="Enfasigrassetto"/>
          <w:rFonts w:ascii="Palatino Linotype" w:hAnsi="Palatino Linotype"/>
          <w:bCs w:val="0"/>
          <w:sz w:val="20"/>
          <w:szCs w:val="21"/>
        </w:rPr>
      </w:pPr>
    </w:p>
    <w:p w:rsidR="0049751A" w:rsidRPr="0049751A" w:rsidRDefault="0049751A" w:rsidP="0049751A">
      <w:pPr>
        <w:pStyle w:val="Nessunaspaziatura"/>
        <w:rPr>
          <w:rStyle w:val="Enfasigrassetto"/>
          <w:rFonts w:ascii="Palatino Linotype" w:hAnsi="Palatino Linotype"/>
          <w:bCs w:val="0"/>
          <w:sz w:val="20"/>
          <w:szCs w:val="21"/>
        </w:rPr>
      </w:pPr>
    </w:p>
    <w:p w:rsidR="0049751A" w:rsidRPr="0049751A" w:rsidRDefault="0049751A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 xml:space="preserve">I </w:t>
      </w:r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 xml:space="preserve">Lions Italiani con i Bambini nel Bisogno - </w:t>
      </w:r>
      <w:proofErr w:type="spellStart"/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>Children</w:t>
      </w:r>
      <w:proofErr w:type="spellEnd"/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 xml:space="preserve"> in </w:t>
      </w:r>
      <w:proofErr w:type="spellStart"/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>need</w:t>
      </w:r>
      <w:proofErr w:type="spellEnd"/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 xml:space="preserve"> ONLUS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Fonts w:ascii="Palatino Linotype" w:hAnsi="Palatino Linotype"/>
          <w:sz w:val="20"/>
        </w:rPr>
        <w:t>ha iniziato ufficial</w:t>
      </w:r>
      <w:r>
        <w:rPr>
          <w:rFonts w:ascii="Palatino Linotype" w:hAnsi="Palatino Linotype"/>
          <w:sz w:val="20"/>
        </w:rPr>
        <w:t>mente la propria attività nell’O</w:t>
      </w:r>
      <w:r w:rsidRPr="0049751A">
        <w:rPr>
          <w:rFonts w:ascii="Palatino Linotype" w:hAnsi="Palatino Linotype"/>
          <w:sz w:val="20"/>
        </w:rPr>
        <w:t>ttobre</w:t>
      </w:r>
      <w:r>
        <w:rPr>
          <w:rFonts w:ascii="Palatino Linotype" w:hAnsi="Palatino Linotype"/>
          <w:sz w:val="20"/>
        </w:rPr>
        <w:t xml:space="preserve"> del</w:t>
      </w:r>
      <w:r w:rsidRPr="0049751A">
        <w:rPr>
          <w:rFonts w:ascii="Palatino Linotype" w:hAnsi="Palatino Linotype"/>
          <w:sz w:val="20"/>
        </w:rPr>
        <w:t xml:space="preserve"> 2007, dopo una fase di preparazione e organizzazione durata circa tre anni.</w:t>
      </w:r>
    </w:p>
    <w:p w:rsidR="0049751A" w:rsidRDefault="0049751A" w:rsidP="0049751A">
      <w:pPr>
        <w:pStyle w:val="Nessunaspaziatura"/>
        <w:rPr>
          <w:rStyle w:val="Enfasigrassetto"/>
          <w:rFonts w:ascii="Palatino Linotype" w:hAnsi="Palatino Linotype"/>
          <w:bCs w:val="0"/>
          <w:sz w:val="20"/>
          <w:szCs w:val="21"/>
        </w:rPr>
      </w:pPr>
    </w:p>
    <w:p w:rsidR="0049751A" w:rsidRDefault="0049751A" w:rsidP="0049751A">
      <w:pPr>
        <w:pStyle w:val="Nessunaspaziatura"/>
        <w:rPr>
          <w:rStyle w:val="Enfasigrassetto"/>
          <w:rFonts w:ascii="Palatino Linotype" w:hAnsi="Palatino Linotype"/>
          <w:bCs w:val="0"/>
          <w:sz w:val="20"/>
          <w:szCs w:val="21"/>
        </w:rPr>
      </w:pPr>
      <w:r>
        <w:rPr>
          <w:rFonts w:ascii="Palatino Linotype" w:hAnsi="Palatino Linotype"/>
          <w:b/>
          <w:noProof/>
          <w:sz w:val="20"/>
          <w:szCs w:val="21"/>
          <w:lang w:eastAsia="it-IT"/>
        </w:rPr>
        <w:drawing>
          <wp:inline distT="0" distB="0" distL="0" distR="0">
            <wp:extent cx="1253960" cy="590550"/>
            <wp:effectExtent l="19050" t="0" r="3340" b="0"/>
            <wp:docPr id="7" name="Immagine 6" descr="Tutti a scuola in Burkina f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 a scuola in Burkina fas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1A" w:rsidRPr="0049751A" w:rsidRDefault="0049751A" w:rsidP="0049751A">
      <w:pPr>
        <w:pStyle w:val="Nessunaspaziatura"/>
        <w:rPr>
          <w:rStyle w:val="Enfasigrassetto"/>
          <w:rFonts w:ascii="Palatino Linotype" w:hAnsi="Palatino Linotype"/>
          <w:bCs w:val="0"/>
          <w:sz w:val="20"/>
          <w:szCs w:val="21"/>
        </w:rPr>
      </w:pPr>
      <w:r w:rsidRPr="0049751A">
        <w:rPr>
          <w:rStyle w:val="Enfasigrassetto"/>
          <w:rFonts w:ascii="Palatino Linotype" w:hAnsi="Palatino Linotype"/>
          <w:bCs w:val="0"/>
          <w:sz w:val="20"/>
          <w:szCs w:val="21"/>
        </w:rPr>
        <w:t>“Tutti a scuola in Burkina Faso”</w:t>
      </w: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Fonts w:ascii="Palatino Linotype" w:hAnsi="Palatino Linotype"/>
          <w:sz w:val="20"/>
        </w:rPr>
        <w:t>Il progetto che ne ha stimolato la costituzione è il Service Multidistrettuale dei Lions Club italiani</w:t>
      </w:r>
      <w:r w:rsidR="0049751A">
        <w:rPr>
          <w:rFonts w:ascii="Palatino Linotype" w:hAnsi="Palatino Linotype"/>
          <w:sz w:val="20"/>
        </w:rPr>
        <w:t xml:space="preserve"> 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</w:t>
      </w:r>
      <w:hyperlink r:id="rId15" w:history="1">
        <w:r w:rsidRPr="0049751A">
          <w:rPr>
            <w:rStyle w:val="Collegamentoipertestuale"/>
            <w:rFonts w:ascii="Palatino Linotype" w:hAnsi="Palatino Linotype"/>
            <w:b/>
            <w:color w:val="auto"/>
            <w:sz w:val="20"/>
            <w:szCs w:val="21"/>
            <w:u w:val="none"/>
          </w:rPr>
          <w:t>Tutti a Scuola in Burkina Faso</w:t>
        </w:r>
      </w:hyperlink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”</w:t>
      </w:r>
      <w:r w:rsidR="0049751A">
        <w:rPr>
          <w:rFonts w:ascii="Palatino Linotype" w:hAnsi="Palatino Linotype"/>
          <w:sz w:val="20"/>
        </w:rPr>
        <w:t>,</w:t>
      </w:r>
      <w:r w:rsidRPr="0049751A">
        <w:rPr>
          <w:rFonts w:ascii="Palatino Linotype" w:hAnsi="Palatino Linotype"/>
          <w:sz w:val="20"/>
        </w:rPr>
        <w:t xml:space="preserve"> un grande impegno di solidarietà per combattere la piaga dell’analfabetismo in una delle zone più povere del mondo.</w:t>
      </w:r>
      <w:r w:rsidR="0049751A">
        <w:rPr>
          <w:rFonts w:ascii="Palatino Linotype" w:hAnsi="Palatino Linotype"/>
          <w:sz w:val="20"/>
        </w:rPr>
        <w:t xml:space="preserve"> Si tratta infatti di u</w:t>
      </w:r>
      <w:r w:rsidRPr="0049751A">
        <w:rPr>
          <w:rFonts w:ascii="Palatino Linotype" w:hAnsi="Palatino Linotype"/>
          <w:sz w:val="20"/>
        </w:rPr>
        <w:t>n progetto che ha portato alla costruzione di 23 scuole, 33 pozzi e oltre 30 orti nelle zone rurali del Paese per consentire così l’accesso all’istruzione di base, all’acqua, al cibo e alla prevenzione sanitaria di circa 20.000 bambini.</w:t>
      </w: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Fonts w:ascii="Palatino Linotype" w:hAnsi="Palatino Linotype"/>
          <w:sz w:val="20"/>
        </w:rPr>
        <w:t>Nel maggio 2012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“Tutti a scuola in Burkina Faso”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Fonts w:ascii="Palatino Linotype" w:hAnsi="Palatino Linotype"/>
          <w:sz w:val="20"/>
        </w:rPr>
        <w:t xml:space="preserve">è stato proclamato dai Lions italiani Service di Rilevanza Nazionale ed è entrato a far parte del “Progetto Italia per i Paesi nel Bisogno” che unisce in modo sinergico anche le </w:t>
      </w:r>
      <w:proofErr w:type="spellStart"/>
      <w:r w:rsidRPr="0049751A">
        <w:rPr>
          <w:rFonts w:ascii="Palatino Linotype" w:hAnsi="Palatino Linotype"/>
          <w:sz w:val="20"/>
        </w:rPr>
        <w:t>O.N.L.U.S.</w:t>
      </w:r>
      <w:proofErr w:type="spellEnd"/>
      <w:r w:rsidRPr="0049751A">
        <w:rPr>
          <w:rFonts w:ascii="Palatino Linotype" w:hAnsi="Palatino Linotype"/>
          <w:sz w:val="20"/>
        </w:rPr>
        <w:t xml:space="preserve"> Lions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“Centro Raccolta Occhiali Usati”</w:t>
      </w:r>
      <w:r w:rsidRPr="0049751A">
        <w:rPr>
          <w:rFonts w:ascii="Palatino Linotype" w:hAnsi="Palatino Linotype"/>
          <w:sz w:val="20"/>
        </w:rPr>
        <w:t>,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“Acqua per la Vita”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Fonts w:ascii="Palatino Linotype" w:hAnsi="Palatino Linotype"/>
          <w:sz w:val="20"/>
        </w:rPr>
        <w:t>e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</w:t>
      </w:r>
      <w:proofErr w:type="spellStart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So.San</w:t>
      </w:r>
      <w:proofErr w:type="spellEnd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 xml:space="preserve"> – Solidarietà Sanitaria”</w:t>
      </w:r>
      <w:r w:rsidRPr="0049751A">
        <w:rPr>
          <w:rFonts w:ascii="Palatino Linotype" w:hAnsi="Palatino Linotype"/>
          <w:sz w:val="20"/>
        </w:rPr>
        <w:t>.</w:t>
      </w:r>
    </w:p>
    <w:p w:rsidR="0049751A" w:rsidRDefault="0049751A" w:rsidP="0049751A">
      <w:pPr>
        <w:pStyle w:val="Nessunaspaziatura"/>
        <w:rPr>
          <w:rFonts w:ascii="Palatino Linotype" w:hAnsi="Palatino Linotype"/>
          <w:b/>
          <w:sz w:val="20"/>
        </w:rPr>
      </w:pPr>
    </w:p>
    <w:p w:rsidR="0049751A" w:rsidRDefault="0049751A" w:rsidP="0049751A">
      <w:pPr>
        <w:pStyle w:val="Nessunaspaziatura"/>
        <w:rPr>
          <w:rFonts w:ascii="Palatino Linotype" w:hAnsi="Palatino Linotype"/>
          <w:b/>
          <w:sz w:val="20"/>
        </w:rPr>
      </w:pPr>
    </w:p>
    <w:p w:rsidR="00C206BB" w:rsidRPr="0049751A" w:rsidRDefault="00C206BB" w:rsidP="0049751A">
      <w:pPr>
        <w:pStyle w:val="Nessunaspaziatura"/>
        <w:rPr>
          <w:rFonts w:ascii="Palatino Linotype" w:hAnsi="Palatino Linotype"/>
          <w:b/>
          <w:sz w:val="20"/>
        </w:rPr>
      </w:pPr>
      <w:r w:rsidRPr="0049751A">
        <w:rPr>
          <w:rFonts w:ascii="Palatino Linotype" w:hAnsi="Palatino Linotype"/>
          <w:b/>
          <w:sz w:val="20"/>
        </w:rPr>
        <w:t xml:space="preserve">“1.000 orti in Africa”, </w:t>
      </w: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Successivamente</w:t>
      </w:r>
      <w:r w:rsidRPr="0049751A">
        <w:rPr>
          <w:rFonts w:ascii="Palatino Linotype" w:hAnsi="Palatino Linotype"/>
          <w:sz w:val="20"/>
        </w:rPr>
        <w:t xml:space="preserve"> affiancato al Service “Tutti a Scuola in Burkina Faso”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,</w:t>
      </w:r>
      <w:r w:rsidRPr="0049751A">
        <w:rPr>
          <w:rFonts w:ascii="Palatino Linotype" w:hAnsi="Palatino Linotype"/>
          <w:sz w:val="20"/>
        </w:rPr>
        <w:t xml:space="preserve"> </w:t>
      </w:r>
      <w:r w:rsidR="0049751A">
        <w:rPr>
          <w:rFonts w:ascii="Palatino Linotype" w:hAnsi="Palatino Linotype"/>
          <w:sz w:val="20"/>
        </w:rPr>
        <w:t xml:space="preserve">il Progetto </w:t>
      </w:r>
      <w:r w:rsidR="0049751A" w:rsidRPr="0049751A">
        <w:rPr>
          <w:rFonts w:ascii="Palatino Linotype" w:hAnsi="Palatino Linotype"/>
          <w:b/>
          <w:sz w:val="20"/>
        </w:rPr>
        <w:t>“100 Orti in Africa”</w:t>
      </w:r>
      <w:r w:rsidR="0049751A">
        <w:rPr>
          <w:rFonts w:ascii="Palatino Linotype" w:hAnsi="Palatino Linotype"/>
          <w:sz w:val="20"/>
        </w:rPr>
        <w:t xml:space="preserve"> è</w:t>
      </w:r>
      <w:r w:rsidRPr="0049751A">
        <w:rPr>
          <w:rFonts w:ascii="Palatino Linotype" w:hAnsi="Palatino Linotype"/>
          <w:sz w:val="20"/>
        </w:rPr>
        <w:t xml:space="preserve"> realizzato in collaborazio</w:t>
      </w:r>
      <w:r w:rsidR="0049751A">
        <w:rPr>
          <w:rFonts w:ascii="Palatino Linotype" w:hAnsi="Palatino Linotype"/>
          <w:sz w:val="20"/>
        </w:rPr>
        <w:t xml:space="preserve">ne con la Fondazione Slow </w:t>
      </w:r>
      <w:proofErr w:type="spellStart"/>
      <w:r w:rsidR="0049751A">
        <w:rPr>
          <w:rFonts w:ascii="Palatino Linotype" w:hAnsi="Palatino Linotype"/>
          <w:sz w:val="20"/>
        </w:rPr>
        <w:t>Food</w:t>
      </w:r>
      <w:proofErr w:type="spellEnd"/>
      <w:r w:rsidR="0049751A">
        <w:rPr>
          <w:rFonts w:ascii="Palatino Linotype" w:hAnsi="Palatino Linotype"/>
          <w:sz w:val="20"/>
        </w:rPr>
        <w:t xml:space="preserve"> e </w:t>
      </w:r>
      <w:r w:rsidRPr="0049751A">
        <w:rPr>
          <w:rFonts w:ascii="Palatino Linotype" w:hAnsi="Palatino Linotype"/>
          <w:sz w:val="20"/>
        </w:rPr>
        <w:t>si propone di dare a scuole e piccole realtà locali attrezzatura, sementi e consulenza per contribuire alla loro indipendenza alimentare e far si che</w:t>
      </w:r>
      <w:r w:rsidR="0049751A">
        <w:rPr>
          <w:rFonts w:ascii="Palatino Linotype" w:hAnsi="Palatino Linotype"/>
          <w:sz w:val="20"/>
        </w:rPr>
        <w:t xml:space="preserve"> si</w:t>
      </w:r>
      <w:r w:rsidRPr="0049751A">
        <w:rPr>
          <w:rFonts w:ascii="Palatino Linotype" w:hAnsi="Palatino Linotype"/>
          <w:sz w:val="20"/>
        </w:rPr>
        <w:t xml:space="preserve"> possano creare orti che producano cibo per un’intera comunità, migliorandone </w:t>
      </w:r>
      <w:r w:rsidR="0049751A">
        <w:rPr>
          <w:rFonts w:ascii="Palatino Linotype" w:hAnsi="Palatino Linotype"/>
          <w:sz w:val="20"/>
        </w:rPr>
        <w:t xml:space="preserve">così </w:t>
      </w:r>
      <w:r w:rsidRPr="0049751A">
        <w:rPr>
          <w:rFonts w:ascii="Palatino Linotype" w:hAnsi="Palatino Linotype"/>
          <w:sz w:val="20"/>
        </w:rPr>
        <w:t xml:space="preserve">la qualità di vita. L’obiettivo del progetto è infatti quello di realizzare modelli concreti di agricoltura sostenibile e facilmente replicabili: l’accordo con Slow </w:t>
      </w:r>
      <w:proofErr w:type="spellStart"/>
      <w:r w:rsidRPr="0049751A">
        <w:rPr>
          <w:rFonts w:ascii="Palatino Linotype" w:hAnsi="Palatino Linotype"/>
          <w:sz w:val="20"/>
        </w:rPr>
        <w:t>Food</w:t>
      </w:r>
      <w:proofErr w:type="spellEnd"/>
      <w:r w:rsidRPr="0049751A">
        <w:rPr>
          <w:rFonts w:ascii="Palatino Linotype" w:hAnsi="Palatino Linotype"/>
          <w:sz w:val="20"/>
        </w:rPr>
        <w:t xml:space="preserve"> e le Comunità Africane di Terra Madre garantisce la continuità del progetto nel tempo e protegge il futuro degli orti.</w:t>
      </w: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Fonts w:ascii="Palatino Linotype" w:hAnsi="Palatino Linotype"/>
          <w:sz w:val="20"/>
        </w:rPr>
        <w:t>Ognuno di noi può realizzare un orto o contribuire alla sua realizzazione!</w:t>
      </w:r>
      <w:r w:rsidR="0049751A">
        <w:rPr>
          <w:rFonts w:ascii="Palatino Linotype" w:hAnsi="Palatino Linotype"/>
          <w:sz w:val="20"/>
        </w:rPr>
        <w:t xml:space="preserve"> </w:t>
      </w:r>
      <w:r w:rsidR="0049751A">
        <w:rPr>
          <w:rFonts w:ascii="Palatino Linotype" w:hAnsi="Palatino Linotype"/>
          <w:sz w:val="20"/>
        </w:rPr>
        <w:tab/>
      </w:r>
      <w:r w:rsidR="0049751A">
        <w:rPr>
          <w:rFonts w:ascii="Palatino Linotype" w:hAnsi="Palatino Linotype"/>
          <w:noProof/>
          <w:sz w:val="20"/>
          <w:lang w:eastAsia="it-IT"/>
        </w:rPr>
        <w:drawing>
          <wp:inline distT="0" distB="0" distL="0" distR="0">
            <wp:extent cx="914400" cy="926224"/>
            <wp:effectExtent l="19050" t="0" r="0" b="0"/>
            <wp:docPr id="6" name="Immagine 5" descr="Mille orti in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 orti in Afric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</w:p>
    <w:p w:rsidR="00C206BB" w:rsidRPr="0049751A" w:rsidRDefault="00C206BB" w:rsidP="0049751A">
      <w:pPr>
        <w:pStyle w:val="Nessunaspaziatura"/>
        <w:rPr>
          <w:rFonts w:ascii="Palatino Linotype" w:hAnsi="Palatino Linotype"/>
          <w:sz w:val="20"/>
        </w:rPr>
      </w:pPr>
      <w:r w:rsidRPr="0049751A">
        <w:rPr>
          <w:rFonts w:ascii="Palatino Linotype" w:hAnsi="Palatino Linotype"/>
          <w:sz w:val="20"/>
        </w:rPr>
        <w:t>Oggi </w:t>
      </w:r>
      <w:r w:rsid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“I</w:t>
      </w:r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 xml:space="preserve"> Lions Italiani con i Bambini nel Bisogno - </w:t>
      </w:r>
      <w:proofErr w:type="spellStart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Children</w:t>
      </w:r>
      <w:proofErr w:type="spellEnd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 xml:space="preserve"> in </w:t>
      </w:r>
      <w:proofErr w:type="spellStart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need</w:t>
      </w:r>
      <w:proofErr w:type="spellEnd"/>
      <w:r w:rsidRP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 xml:space="preserve"> ONLUS</w:t>
      </w:r>
      <w:r w:rsidR="0049751A">
        <w:rPr>
          <w:rStyle w:val="Enfasigrassetto"/>
          <w:rFonts w:ascii="Palatino Linotype" w:hAnsi="Palatino Linotype"/>
          <w:b w:val="0"/>
          <w:bCs w:val="0"/>
          <w:sz w:val="20"/>
          <w:szCs w:val="21"/>
        </w:rPr>
        <w:t>”</w:t>
      </w:r>
      <w:r w:rsidRPr="0049751A">
        <w:rPr>
          <w:rStyle w:val="apple-converted-space"/>
          <w:rFonts w:ascii="Palatino Linotype" w:hAnsi="Palatino Linotype"/>
          <w:sz w:val="20"/>
          <w:szCs w:val="21"/>
        </w:rPr>
        <w:t> </w:t>
      </w:r>
      <w:r w:rsidRPr="0049751A">
        <w:rPr>
          <w:rFonts w:ascii="Palatino Linotype" w:hAnsi="Palatino Linotype"/>
          <w:sz w:val="20"/>
        </w:rPr>
        <w:t>è fortemente impegnata nella raccolta fondi per garantire manutenzione e piccole migliorie alle 23 scuole ai pozzi e agli orti realizzati negli anni con il contributo dei Lions e dei Leo italiani ed il sostegno di privati, aziende e istituzioni.</w:t>
      </w:r>
    </w:p>
    <w:p w:rsidR="0049751A" w:rsidRPr="0049751A" w:rsidRDefault="0049751A" w:rsidP="0049751A">
      <w:pPr>
        <w:pStyle w:val="Nessunaspaziatura"/>
        <w:rPr>
          <w:rFonts w:ascii="Palatino Linotype" w:hAnsi="Palatino Linotype"/>
          <w:sz w:val="20"/>
        </w:rPr>
      </w:pPr>
    </w:p>
    <w:p w:rsidR="0049751A" w:rsidRPr="0049751A" w:rsidRDefault="0049751A" w:rsidP="0049751A">
      <w:pPr>
        <w:pStyle w:val="Nessunaspaziatura"/>
        <w:rPr>
          <w:rFonts w:ascii="Palatino Linotype" w:hAnsi="Palatino Linotype"/>
          <w:b/>
          <w:i/>
          <w:sz w:val="20"/>
        </w:rPr>
      </w:pPr>
      <w:r w:rsidRPr="0049751A">
        <w:rPr>
          <w:rFonts w:ascii="Palatino Linotype" w:hAnsi="Palatino Linotype"/>
          <w:b/>
          <w:i/>
          <w:sz w:val="20"/>
        </w:rPr>
        <w:t>Per maggiori informazioni:</w:t>
      </w:r>
    </w:p>
    <w:p w:rsidR="0049751A" w:rsidRPr="0049751A" w:rsidRDefault="0049751A" w:rsidP="0049751A">
      <w:pPr>
        <w:pStyle w:val="Nessunaspaziatura"/>
        <w:rPr>
          <w:rFonts w:ascii="Palatino Linotype" w:hAnsi="Palatino Linotype"/>
          <w:sz w:val="20"/>
          <w:szCs w:val="20"/>
          <w:shd w:val="clear" w:color="auto" w:fill="FFFFFF"/>
        </w:rPr>
      </w:pPr>
      <w:r w:rsidRPr="0049751A">
        <w:rPr>
          <w:rFonts w:ascii="Palatino Linotype" w:hAnsi="Palatino Linotype"/>
          <w:sz w:val="20"/>
          <w:szCs w:val="20"/>
          <w:shd w:val="clear" w:color="auto" w:fill="FFFFFF"/>
        </w:rPr>
        <w:t xml:space="preserve">Sito internet: </w:t>
      </w:r>
      <w:r w:rsidRPr="0049751A">
        <w:rPr>
          <w:rFonts w:ascii="Palatino Linotype" w:hAnsi="Palatino Linotype"/>
          <w:sz w:val="20"/>
        </w:rPr>
        <w:t>www.conibambininelbisogno.org/sito/</w:t>
      </w:r>
    </w:p>
    <w:sectPr w:rsidR="0049751A" w:rsidRPr="0049751A" w:rsidSect="0027467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282"/>
    <w:multiLevelType w:val="hybridMultilevel"/>
    <w:tmpl w:val="98FEF0A8"/>
    <w:lvl w:ilvl="0" w:tplc="473C14C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1187"/>
    <w:multiLevelType w:val="hybridMultilevel"/>
    <w:tmpl w:val="4C4ED4A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619"/>
    <w:rsid w:val="000313A7"/>
    <w:rsid w:val="00085169"/>
    <w:rsid w:val="0027467B"/>
    <w:rsid w:val="003F0389"/>
    <w:rsid w:val="00420556"/>
    <w:rsid w:val="00483792"/>
    <w:rsid w:val="0049751A"/>
    <w:rsid w:val="00581CAE"/>
    <w:rsid w:val="005E1F81"/>
    <w:rsid w:val="00631E5E"/>
    <w:rsid w:val="006C4052"/>
    <w:rsid w:val="0070241D"/>
    <w:rsid w:val="00727D50"/>
    <w:rsid w:val="008A5917"/>
    <w:rsid w:val="008D4596"/>
    <w:rsid w:val="009B0985"/>
    <w:rsid w:val="009C3F72"/>
    <w:rsid w:val="00B63A27"/>
    <w:rsid w:val="00B730D1"/>
    <w:rsid w:val="00C206BB"/>
    <w:rsid w:val="00DE073C"/>
    <w:rsid w:val="00E847CF"/>
    <w:rsid w:val="00EA5619"/>
    <w:rsid w:val="00FA0693"/>
    <w:rsid w:val="00FA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98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561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A5619"/>
  </w:style>
  <w:style w:type="paragraph" w:styleId="Nessunaspaziatura">
    <w:name w:val="No Spacing"/>
    <w:link w:val="NessunaspaziaturaCarattere"/>
    <w:uiPriority w:val="1"/>
    <w:qFormat/>
    <w:rsid w:val="00B730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D1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0985"/>
  </w:style>
  <w:style w:type="character" w:styleId="Enfasigrassetto">
    <w:name w:val="Strong"/>
    <w:basedOn w:val="Carpredefinitoparagrafo"/>
    <w:uiPriority w:val="22"/>
    <w:qFormat/>
    <w:rsid w:val="009B0985"/>
    <w:rPr>
      <w:b/>
      <w:bCs/>
    </w:rPr>
  </w:style>
  <w:style w:type="paragraph" w:styleId="NormaleWeb">
    <w:name w:val="Normal (Web)"/>
    <w:basedOn w:val="Normale"/>
    <w:uiPriority w:val="99"/>
    <w:unhideWhenUsed/>
    <w:rsid w:val="00C206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witter.com/occhialil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ibambininelbisogno.org/sito/index.php/progetto-burkina" TargetMode="External"/><Relationship Id="rId10" Type="http://schemas.openxmlformats.org/officeDocument/2006/relationships/hyperlink" Target="https://www.facebook.com/raccoltaocchi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ccoltaocchiali.org/default.aspx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F1FE-A7EE-446E-8025-3F6087CF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14</cp:revision>
  <dcterms:created xsi:type="dcterms:W3CDTF">2016-09-07T11:02:00Z</dcterms:created>
  <dcterms:modified xsi:type="dcterms:W3CDTF">2016-09-15T14:49:00Z</dcterms:modified>
</cp:coreProperties>
</file>